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76" w:rsidRPr="007C2376" w:rsidRDefault="007C2376" w:rsidP="00080933">
      <w:pPr>
        <w:pStyle w:val="Default"/>
        <w:jc w:val="center"/>
        <w:rPr>
          <w:b/>
        </w:rPr>
      </w:pPr>
      <w:bookmarkStart w:id="0" w:name="_GoBack"/>
      <w:bookmarkEnd w:id="0"/>
      <w:r w:rsidRPr="007C2376">
        <w:rPr>
          <w:b/>
        </w:rPr>
        <w:t>DEFENSORIA PÚBLICA DO ESTADO DE RONDÔNIA</w:t>
      </w:r>
    </w:p>
    <w:p w:rsidR="004346BF" w:rsidRPr="00805184" w:rsidRDefault="007C2376" w:rsidP="00080933">
      <w:pPr>
        <w:pStyle w:val="Default"/>
        <w:jc w:val="center"/>
        <w:rPr>
          <w:b/>
        </w:rPr>
      </w:pPr>
      <w:r w:rsidRPr="007C2376">
        <w:rPr>
          <w:b/>
        </w:rPr>
        <w:t xml:space="preserve"> II CONCURSO PÚBLICO PARA O PROVIMENTO DE VAGAS E A FORMAÇÃO DE CADASTRO DE RESERVA EM CARGOS DE ANALISTA E DE TÉCNICO DO QUADRO ADMINISTRATIVO DA DEFENSORIA PÚBLICA DO ESTADO DE RONDÔNIA</w:t>
      </w:r>
    </w:p>
    <w:p w:rsidR="004A4D99" w:rsidRPr="004A4D99" w:rsidRDefault="004A4D99" w:rsidP="00080933">
      <w:pPr>
        <w:pStyle w:val="Default"/>
        <w:jc w:val="center"/>
        <w:rPr>
          <w:rFonts w:asciiTheme="minorHAnsi" w:hAnsiTheme="minorHAnsi"/>
          <w:b/>
        </w:rPr>
      </w:pPr>
    </w:p>
    <w:p w:rsidR="00902924" w:rsidRPr="00080933" w:rsidRDefault="00902924" w:rsidP="00080933">
      <w:pPr>
        <w:pStyle w:val="Default"/>
        <w:jc w:val="center"/>
        <w:rPr>
          <w:rFonts w:asciiTheme="minorHAnsi" w:hAnsiTheme="minorHAnsi"/>
        </w:rPr>
      </w:pPr>
      <w:r w:rsidRPr="00080933">
        <w:rPr>
          <w:rFonts w:asciiTheme="minorHAnsi" w:hAnsiTheme="minorHAnsi"/>
        </w:rPr>
        <w:t>Justificativas d</w:t>
      </w:r>
      <w:r w:rsidR="002044F3" w:rsidRPr="00080933">
        <w:rPr>
          <w:rFonts w:asciiTheme="minorHAnsi" w:hAnsiTheme="minorHAnsi"/>
        </w:rPr>
        <w:t>e a</w:t>
      </w:r>
      <w:r w:rsidR="004729D8" w:rsidRPr="00080933">
        <w:rPr>
          <w:rFonts w:asciiTheme="minorHAnsi" w:hAnsiTheme="minorHAnsi"/>
        </w:rPr>
        <w:t>lteração do gabarito de itens</w:t>
      </w:r>
    </w:p>
    <w:p w:rsidR="00902924" w:rsidRPr="00080933" w:rsidRDefault="00902924" w:rsidP="00080933">
      <w:pPr>
        <w:ind w:left="-1418"/>
        <w:jc w:val="center"/>
        <w:rPr>
          <w:rFonts w:asciiTheme="minorHAnsi" w:hAnsiTheme="minorHAnsi"/>
        </w:rPr>
      </w:pPr>
      <w:r w:rsidRPr="00080933">
        <w:rPr>
          <w:rFonts w:asciiTheme="minorHAnsi" w:hAnsiTheme="minorHAnsi"/>
        </w:rPr>
        <w:t xml:space="preserve">                    </w:t>
      </w:r>
      <w:r w:rsidR="00836577" w:rsidRPr="00080933">
        <w:rPr>
          <w:rFonts w:asciiTheme="minorHAnsi" w:hAnsiTheme="minorHAnsi"/>
        </w:rPr>
        <w:t>(</w:t>
      </w:r>
      <w:proofErr w:type="gramStart"/>
      <w:r w:rsidR="00836577" w:rsidRPr="00080933">
        <w:rPr>
          <w:rFonts w:asciiTheme="minorHAnsi" w:hAnsiTheme="minorHAnsi"/>
        </w:rPr>
        <w:t>com</w:t>
      </w:r>
      <w:proofErr w:type="gramEnd"/>
      <w:r w:rsidR="00836577" w:rsidRPr="00080933">
        <w:rPr>
          <w:rFonts w:asciiTheme="minorHAnsi" w:hAnsiTheme="minorHAnsi"/>
        </w:rPr>
        <w:t xml:space="preserve"> base no caderno de prova</w:t>
      </w:r>
      <w:r w:rsidR="004152D6" w:rsidRPr="00080933">
        <w:rPr>
          <w:rFonts w:asciiTheme="minorHAnsi" w:hAnsiTheme="minorHAnsi"/>
        </w:rPr>
        <w:t xml:space="preserve"> </w:t>
      </w:r>
      <w:r w:rsidR="0022271A" w:rsidRPr="00080933">
        <w:rPr>
          <w:rFonts w:asciiTheme="minorHAnsi" w:hAnsiTheme="minorHAnsi"/>
        </w:rPr>
        <w:t xml:space="preserve">modelo disponível no </w:t>
      </w:r>
      <w:r w:rsidR="0022271A" w:rsidRPr="00080933">
        <w:rPr>
          <w:rFonts w:asciiTheme="minorHAnsi" w:hAnsiTheme="minorHAnsi"/>
          <w:i/>
        </w:rPr>
        <w:t>site</w:t>
      </w:r>
      <w:r w:rsidR="002044F3" w:rsidRPr="00080933">
        <w:rPr>
          <w:rFonts w:asciiTheme="minorHAnsi" w:hAnsiTheme="minorHAnsi"/>
        </w:rPr>
        <w:t xml:space="preserve"> do Cebraspe</w:t>
      </w:r>
      <w:r w:rsidRPr="00080933">
        <w:rPr>
          <w:rFonts w:asciiTheme="minorHAnsi" w:hAnsiTheme="minorHAnsi"/>
        </w:rPr>
        <w:t>)</w:t>
      </w:r>
    </w:p>
    <w:p w:rsidR="00F855F8" w:rsidRPr="00080933" w:rsidRDefault="00F855F8" w:rsidP="00080933">
      <w:pPr>
        <w:ind w:left="-1418"/>
        <w:jc w:val="center"/>
        <w:rPr>
          <w:rFonts w:asciiTheme="minorHAnsi" w:eastAsia="Times New Roman" w:hAnsiTheme="minorHAnsi" w:cs="Arial"/>
          <w:b/>
        </w:rPr>
      </w:pPr>
    </w:p>
    <w:p w:rsidR="00A75842" w:rsidRPr="00080933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CONHECIMENTOS BÁSICOS PARA OS CARGOS DE NÍVEL SUPERIOR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7605FA" w:rsidRPr="00080933" w:rsidTr="00E14AD8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5FA" w:rsidRPr="00080933" w:rsidRDefault="007C2376" w:rsidP="0008093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5FA" w:rsidRPr="00080933" w:rsidRDefault="007605FA" w:rsidP="00080933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5FA" w:rsidRPr="00080933" w:rsidRDefault="007605FA" w:rsidP="00080933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5FA" w:rsidRPr="00080933" w:rsidRDefault="007605FA" w:rsidP="00080933">
            <w:pPr>
              <w:jc w:val="right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SITUAÇÃO</w:t>
            </w:r>
          </w:p>
        </w:tc>
      </w:tr>
      <w:tr w:rsidR="007605FA" w:rsidRPr="00080933" w:rsidTr="00E14AD8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5FA" w:rsidRPr="00080933" w:rsidRDefault="00154945" w:rsidP="00AE017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9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5FA" w:rsidRPr="00080933" w:rsidRDefault="007C2376" w:rsidP="0008093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5FA" w:rsidRPr="00080933" w:rsidRDefault="00B1066D" w:rsidP="00080933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5FA" w:rsidRPr="00080933" w:rsidRDefault="00B1066D" w:rsidP="00080933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9B1E4D" w:rsidRPr="00080933" w:rsidTr="00CC41B4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E4D" w:rsidRPr="00855C38" w:rsidRDefault="00855C38" w:rsidP="00AE017F">
            <w:pPr>
              <w:jc w:val="both"/>
              <w:rPr>
                <w:rFonts w:asciiTheme="minorHAnsi" w:eastAsia="Times New Roman" w:hAnsiTheme="minorHAnsi" w:cs="Arial"/>
              </w:rPr>
            </w:pPr>
            <w:r w:rsidRPr="00855C38">
              <w:rPr>
                <w:rFonts w:ascii="Arial" w:eastAsia="Times New Roman" w:hAnsi="Arial" w:cs="Arial"/>
                <w:sz w:val="15"/>
                <w:szCs w:val="15"/>
              </w:rPr>
              <w:t>Embora tenha existido a disposição em referência, nos termos cobrados na questão, ela não é aplicável no presente, sendo desarrazoada a sua cobrança nesse certame.</w:t>
            </w:r>
          </w:p>
        </w:tc>
      </w:tr>
    </w:tbl>
    <w:p w:rsidR="004A4D99" w:rsidRDefault="004A4D99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CONHECIMENTOS ESPECÍFICOS</w:t>
      </w:r>
    </w:p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1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805184" w:rsidRPr="00953BED" w:rsidTr="00F442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7C2376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3BED">
              <w:rPr>
                <w:rFonts w:asciiTheme="minorHAnsi" w:hAnsiTheme="minorHAnsi" w:cstheme="minorHAnsi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3BED">
              <w:rPr>
                <w:rFonts w:asciiTheme="minorHAnsi" w:hAnsiTheme="minorHAnsi" w:cstheme="minorHAnsi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05184" w:rsidP="00F4420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53BED">
              <w:rPr>
                <w:rFonts w:asciiTheme="minorHAnsi" w:hAnsiTheme="minorHAnsi" w:cstheme="minorHAnsi"/>
                <w:b/>
              </w:rPr>
              <w:t>SITUAÇÃO</w:t>
            </w:r>
          </w:p>
        </w:tc>
      </w:tr>
      <w:tr w:rsidR="00805184" w:rsidRPr="00953BED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953BED" w:rsidRDefault="00154945" w:rsidP="00F442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44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953BED" w:rsidRDefault="007C2376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953BED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3BED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953BED" w:rsidRDefault="00805184" w:rsidP="00F4420B">
            <w:pPr>
              <w:jc w:val="right"/>
              <w:rPr>
                <w:rFonts w:asciiTheme="minorHAnsi" w:hAnsiTheme="minorHAnsi" w:cstheme="minorHAnsi"/>
              </w:rPr>
            </w:pPr>
            <w:r w:rsidRPr="00953BED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805184" w:rsidRPr="00953BED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55C38" w:rsidP="00F442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Além da opção preliminarmente apontada como gabarito, há outra que pode ser considerada correta.</w:t>
            </w:r>
          </w:p>
        </w:tc>
      </w:tr>
    </w:tbl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2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805184" w:rsidRPr="007F1DC0" w:rsidTr="00F442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7F1DC0" w:rsidRDefault="007C2376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7F1DC0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7F1DC0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7F1DC0" w:rsidRDefault="00805184" w:rsidP="00F4420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SITUAÇÃO</w:t>
            </w:r>
          </w:p>
        </w:tc>
      </w:tr>
      <w:tr w:rsidR="00805184" w:rsidRPr="007F1DC0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7F1DC0" w:rsidRDefault="00154945" w:rsidP="00F442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50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7F1DC0" w:rsidRDefault="009D720D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7F1DC0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7F1DC0" w:rsidRDefault="00805184" w:rsidP="00F4420B">
            <w:pPr>
              <w:jc w:val="right"/>
              <w:rPr>
                <w:rFonts w:asciiTheme="minorHAnsi" w:hAnsiTheme="minorHAnsi" w:cstheme="minorHAnsi"/>
              </w:rPr>
            </w:pPr>
            <w:r w:rsidRPr="007F1DC0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805184" w:rsidRPr="00855C38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855C38" w:rsidRDefault="00855C38" w:rsidP="00F4420B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855C38">
              <w:rPr>
                <w:rFonts w:asciiTheme="minorHAnsi" w:eastAsia="Times New Roman" w:hAnsiTheme="minorHAnsi" w:cstheme="minorHAnsi"/>
              </w:rPr>
              <w:t xml:space="preserve">A </w:t>
            </w:r>
            <w:r w:rsidRPr="00855C38">
              <w:rPr>
                <w:rFonts w:ascii="Arial" w:eastAsia="Times New Roman" w:hAnsi="Arial" w:cs="Arial"/>
                <w:sz w:val="15"/>
                <w:szCs w:val="15"/>
              </w:rPr>
              <w:t>ambiguidade apresentada no item quanto a crianças e adolescentes em situação de rua prejudicou o julgamento objetivo da questão.</w:t>
            </w:r>
          </w:p>
        </w:tc>
      </w:tr>
    </w:tbl>
    <w:p w:rsidR="00805184" w:rsidRPr="00855C38" w:rsidRDefault="00805184" w:rsidP="00154945">
      <w:pPr>
        <w:ind w:right="-1419"/>
        <w:jc w:val="both"/>
        <w:rPr>
          <w:rFonts w:asciiTheme="minorHAnsi" w:hAnsiTheme="minorHAnsi" w:cs="Arial"/>
          <w:bCs/>
        </w:rPr>
      </w:pPr>
    </w:p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3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805184" w:rsidRPr="00080933" w:rsidTr="00F442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right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SITUAÇÃO</w:t>
            </w:r>
          </w:p>
        </w:tc>
      </w:tr>
      <w:tr w:rsidR="00805184" w:rsidRPr="00080933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35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805184" w:rsidP="00F4420B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05184" w:rsidRPr="00080933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55C38" w:rsidP="00F442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 uso da forma verbal “devem” prejudicou o julgamento de um dos itens do enunciado da questão.</w:t>
            </w:r>
          </w:p>
        </w:tc>
      </w:tr>
      <w:tr w:rsidR="00805184" w:rsidRPr="00080933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62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right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Deferido com a</w:t>
            </w:r>
            <w:r w:rsidR="00805184" w:rsidRPr="00080933">
              <w:rPr>
                <w:rStyle w:val="Forte"/>
                <w:rFonts w:asciiTheme="minorHAnsi" w:hAnsiTheme="minorHAnsi" w:cs="Arial"/>
              </w:rPr>
              <w:t>l</w:t>
            </w:r>
            <w:r>
              <w:rPr>
                <w:rStyle w:val="Forte"/>
                <w:rFonts w:asciiTheme="minorHAnsi" w:hAnsiTheme="minorHAnsi" w:cs="Arial"/>
              </w:rPr>
              <w:t>ter</w:t>
            </w:r>
            <w:r w:rsidR="00805184" w:rsidRPr="00080933">
              <w:rPr>
                <w:rStyle w:val="Forte"/>
                <w:rFonts w:asciiTheme="minorHAnsi" w:hAnsiTheme="minorHAnsi" w:cs="Arial"/>
              </w:rPr>
              <w:t>ação</w:t>
            </w:r>
          </w:p>
        </w:tc>
      </w:tr>
      <w:tr w:rsidR="00805184" w:rsidRPr="00080933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953BED" w:rsidRDefault="00855C38" w:rsidP="00F442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De fato a afirmativa I está incorreta, pois conforme consta da CF/88 o principio citado é o do não estorno.</w:t>
            </w:r>
          </w:p>
        </w:tc>
      </w:tr>
    </w:tbl>
    <w:p w:rsidR="009D720D" w:rsidRDefault="009D720D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805184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5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805184" w:rsidRPr="00B8208B" w:rsidTr="00F442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B8208B" w:rsidRDefault="007C2376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B8208B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B8208B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B8208B" w:rsidRDefault="00805184" w:rsidP="00F4420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SITUAÇÃO</w:t>
            </w:r>
          </w:p>
        </w:tc>
      </w:tr>
      <w:tr w:rsidR="00805184" w:rsidRPr="00B8208B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154945" w:rsidP="00F442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65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154945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805184" w:rsidP="00F4420B">
            <w:pPr>
              <w:jc w:val="right"/>
              <w:rPr>
                <w:rFonts w:asciiTheme="minorHAnsi" w:hAnsiTheme="minorHAnsi" w:cstheme="minorHAnsi"/>
              </w:rPr>
            </w:pPr>
            <w:r w:rsidRPr="00B8208B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805184" w:rsidRPr="00B8208B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B8208B" w:rsidRDefault="004F780E" w:rsidP="00855C38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8208B">
              <w:rPr>
                <w:rFonts w:asciiTheme="minorHAnsi" w:eastAsia="Times New Roman" w:hAnsiTheme="minorHAnsi" w:cstheme="minorHAnsi"/>
              </w:rPr>
              <w:t xml:space="preserve">Prejudicou-se o julgamento do </w:t>
            </w:r>
            <w:r w:rsidR="00855C38">
              <w:rPr>
                <w:rFonts w:asciiTheme="minorHAnsi" w:eastAsia="Times New Roman" w:hAnsiTheme="minorHAnsi" w:cstheme="minorHAnsi"/>
              </w:rPr>
              <w:t>questão</w:t>
            </w:r>
            <w:r w:rsidRPr="00B8208B">
              <w:rPr>
                <w:rFonts w:asciiTheme="minorHAnsi" w:eastAsia="Times New Roman" w:hAnsiTheme="minorHAnsi" w:cstheme="minorHAnsi"/>
              </w:rPr>
              <w:t xml:space="preserve"> </w:t>
            </w:r>
            <w:r w:rsidR="00855C38">
              <w:rPr>
                <w:rFonts w:asciiTheme="minorHAnsi" w:eastAsia="Times New Roman" w:hAnsiTheme="minorHAnsi" w:cstheme="minorHAnsi"/>
              </w:rPr>
              <w:t>pelo fato de os aspectos cobrados não estarem completamente legíveis na imagem apresentada</w:t>
            </w:r>
            <w:r w:rsidR="00805184"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805184" w:rsidRPr="00B8208B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154945" w:rsidP="00F442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70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154945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805184" w:rsidP="00F442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B8208B" w:rsidRDefault="00805184" w:rsidP="00F4420B">
            <w:pPr>
              <w:jc w:val="right"/>
              <w:rPr>
                <w:rFonts w:asciiTheme="minorHAnsi" w:hAnsiTheme="minorHAnsi" w:cstheme="minorHAnsi"/>
              </w:rPr>
            </w:pPr>
            <w:r w:rsidRPr="00B8208B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855C38" w:rsidRPr="00B8208B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C38" w:rsidRPr="00B8208B" w:rsidRDefault="00855C38" w:rsidP="00855C38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8208B">
              <w:rPr>
                <w:rFonts w:asciiTheme="minorHAnsi" w:eastAsia="Times New Roman" w:hAnsiTheme="minorHAnsi" w:cstheme="minorHAnsi"/>
              </w:rPr>
              <w:t xml:space="preserve">Prejudicou-se o julgamento do </w:t>
            </w:r>
            <w:r>
              <w:rPr>
                <w:rFonts w:asciiTheme="minorHAnsi" w:eastAsia="Times New Roman" w:hAnsiTheme="minorHAnsi" w:cstheme="minorHAnsi"/>
              </w:rPr>
              <w:t>questão</w:t>
            </w:r>
            <w:r w:rsidRPr="00B8208B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pelo fato de os aspectos cobrados não estarem completamente legíveis na imagem apresentada</w:t>
            </w:r>
            <w:r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805184" w:rsidRDefault="00805184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154945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9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154945" w:rsidRPr="00B8208B" w:rsidTr="001306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154945" w:rsidP="0013060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SITUAÇÃO</w:t>
            </w:r>
          </w:p>
        </w:tc>
      </w:tr>
      <w:tr w:rsidR="00154945" w:rsidRPr="00B8208B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28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right"/>
              <w:rPr>
                <w:rFonts w:asciiTheme="minorHAnsi" w:hAnsiTheme="minorHAnsi" w:cstheme="minorHAnsi"/>
              </w:rPr>
            </w:pPr>
            <w:r w:rsidRPr="00B8208B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154945" w:rsidRPr="00B8208B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855C38" w:rsidP="001306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De fato,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o padrão utilizado é o TIA/EIA-TSB 72</w:t>
            </w:r>
            <w:r w:rsidR="00154945"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54945" w:rsidRPr="00B8208B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51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208B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B8208B" w:rsidRDefault="00154945" w:rsidP="0013060B">
            <w:pPr>
              <w:jc w:val="right"/>
              <w:rPr>
                <w:rFonts w:asciiTheme="minorHAnsi" w:hAnsiTheme="minorHAnsi" w:cstheme="minorHAnsi"/>
              </w:rPr>
            </w:pPr>
            <w:r w:rsidRPr="00B8208B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154945" w:rsidRPr="00B8208B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B8208B" w:rsidRDefault="00855C38" w:rsidP="001306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Além da opção preliminarmente apontada como gabarito, há outra que pode ser considerada correta.</w:t>
            </w:r>
          </w:p>
        </w:tc>
      </w:tr>
    </w:tbl>
    <w:p w:rsidR="00154945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154945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CONHECIMENTOS BÁSICOS PARA OS CARGOS DE NÍVEL MÉDIO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154945" w:rsidRPr="007F1DC0" w:rsidTr="001306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7F1DC0" w:rsidRDefault="00154945" w:rsidP="0013060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SITUAÇÃO</w:t>
            </w:r>
          </w:p>
        </w:tc>
      </w:tr>
      <w:tr w:rsidR="00154945" w:rsidRPr="007F1DC0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10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7F1DC0" w:rsidRDefault="00154945" w:rsidP="00130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1DC0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7F1DC0" w:rsidRDefault="00154945" w:rsidP="0013060B">
            <w:pPr>
              <w:jc w:val="right"/>
              <w:rPr>
                <w:rFonts w:asciiTheme="minorHAnsi" w:hAnsiTheme="minorHAnsi" w:cstheme="minorHAnsi"/>
              </w:rPr>
            </w:pPr>
            <w:r w:rsidRPr="007F1DC0">
              <w:rPr>
                <w:rStyle w:val="Forte"/>
                <w:rFonts w:asciiTheme="minorHAnsi" w:hAnsiTheme="minorHAnsi" w:cstheme="minorHAnsi"/>
              </w:rPr>
              <w:t>Deferido com anulação</w:t>
            </w:r>
          </w:p>
        </w:tc>
      </w:tr>
      <w:tr w:rsidR="00154945" w:rsidRPr="007F1DC0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5" w:rsidRPr="007F1DC0" w:rsidRDefault="00855C38" w:rsidP="0013060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 mudança de nomenclatura no cargo que consta da questão prejudicou seu julgamento objetivo</w:t>
            </w:r>
            <w:r w:rsidR="00154945" w:rsidRPr="007F1DC0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154945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</w:p>
    <w:p w:rsidR="00805184" w:rsidRDefault="00154945" w:rsidP="00080933">
      <w:pPr>
        <w:ind w:left="-1418" w:right="-14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CARGO 11</w:t>
      </w:r>
    </w:p>
    <w:tbl>
      <w:tblPr>
        <w:tblW w:w="6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882"/>
        <w:gridCol w:w="2873"/>
        <w:gridCol w:w="3822"/>
      </w:tblGrid>
      <w:tr w:rsidR="00805184" w:rsidRPr="00080933" w:rsidTr="00F4420B">
        <w:trPr>
          <w:trHeight w:val="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7C2376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QUESTÃO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PRELIMINAR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GABARITO DEFINITIVO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05184" w:rsidP="00F4420B">
            <w:pPr>
              <w:jc w:val="right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SITUAÇÃO</w:t>
            </w:r>
          </w:p>
        </w:tc>
      </w:tr>
      <w:tr w:rsidR="00805184" w:rsidRPr="00080933" w:rsidTr="00F442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9D720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32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154945" w:rsidP="00F442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805184" w:rsidP="00F442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184" w:rsidRPr="00080933" w:rsidRDefault="00805184" w:rsidP="00F4420B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05184" w:rsidRPr="00080933" w:rsidTr="00F442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184" w:rsidRPr="00080933" w:rsidRDefault="00855C38" w:rsidP="00B8208B">
            <w:pPr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 cobrança da questão extrapola o conteúdo programático previsto no edital do certame</w:t>
            </w:r>
            <w:r w:rsidR="00805184"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54945" w:rsidRPr="00080933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33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55C38" w:rsidRPr="00080933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C38" w:rsidRPr="00080933" w:rsidRDefault="00855C38" w:rsidP="0013060B">
            <w:pPr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 cobrança da questão extrapola o conteúdo programático previsto no edital do certame</w:t>
            </w:r>
            <w:r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154945" w:rsidRPr="00080933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34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945" w:rsidRPr="00080933" w:rsidRDefault="00154945" w:rsidP="0013060B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55C38" w:rsidRPr="00953BED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C38" w:rsidRPr="00080933" w:rsidRDefault="00855C38" w:rsidP="00855C38">
            <w:pPr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 cobrança da questão extrapola o conteúdo programático previsto no edital do certame</w:t>
            </w:r>
            <w:r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855C38" w:rsidRPr="00080933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35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  <w:b/>
              </w:rPr>
            </w:pPr>
            <w:r w:rsidRPr="00080933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55C38" w:rsidRPr="00953BED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C38" w:rsidRPr="00080933" w:rsidRDefault="00855C38" w:rsidP="00855C38">
            <w:pPr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 cobrança da questão extrapola o conteúdo programático previsto no edital do certame</w:t>
            </w:r>
            <w:r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855C38" w:rsidRPr="00080933" w:rsidTr="0013060B">
        <w:trPr>
          <w:trHeight w:val="42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Style w:val="Forte"/>
                <w:rFonts w:asciiTheme="minorHAnsi" w:hAnsiTheme="minorHAnsi" w:cs="Arial"/>
              </w:rPr>
              <w:t>36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C38" w:rsidRPr="00080933" w:rsidRDefault="00855C38" w:rsidP="00855C38">
            <w:pPr>
              <w:jc w:val="right"/>
              <w:rPr>
                <w:rFonts w:asciiTheme="minorHAnsi" w:hAnsiTheme="minorHAnsi" w:cs="Arial"/>
              </w:rPr>
            </w:pPr>
            <w:r w:rsidRPr="00080933">
              <w:rPr>
                <w:rStyle w:val="Forte"/>
                <w:rFonts w:asciiTheme="minorHAnsi" w:hAnsiTheme="minorHAnsi" w:cs="Arial"/>
              </w:rPr>
              <w:t>Deferido com anulação</w:t>
            </w:r>
          </w:p>
        </w:tc>
      </w:tr>
      <w:tr w:rsidR="00855C38" w:rsidRPr="00953BED" w:rsidTr="0013060B">
        <w:trPr>
          <w:trHeight w:val="10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C38" w:rsidRPr="00080933" w:rsidRDefault="00855C38" w:rsidP="00855C38">
            <w:pPr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 cobrança da questão extrapola o conteúdo programático previsto no edital do certame</w:t>
            </w:r>
            <w:r w:rsidRPr="00B8208B"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805184" w:rsidRDefault="00805184" w:rsidP="00805184">
      <w:pPr>
        <w:jc w:val="both"/>
        <w:rPr>
          <w:rFonts w:asciiTheme="minorHAnsi" w:hAnsiTheme="minorHAnsi" w:cs="Arial"/>
          <w:b/>
          <w:bCs/>
        </w:rPr>
      </w:pPr>
    </w:p>
    <w:sectPr w:rsidR="00805184" w:rsidSect="001D0D42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76"/>
    <w:rsid w:val="00002C1F"/>
    <w:rsid w:val="00005B59"/>
    <w:rsid w:val="00012A11"/>
    <w:rsid w:val="00016039"/>
    <w:rsid w:val="00017D51"/>
    <w:rsid w:val="00031D73"/>
    <w:rsid w:val="000553B6"/>
    <w:rsid w:val="00057115"/>
    <w:rsid w:val="0006593B"/>
    <w:rsid w:val="0007355F"/>
    <w:rsid w:val="00080933"/>
    <w:rsid w:val="00081EDA"/>
    <w:rsid w:val="00087A96"/>
    <w:rsid w:val="00094548"/>
    <w:rsid w:val="000976B8"/>
    <w:rsid w:val="000A0EFB"/>
    <w:rsid w:val="000B299A"/>
    <w:rsid w:val="000B66BC"/>
    <w:rsid w:val="000C3463"/>
    <w:rsid w:val="000C41FE"/>
    <w:rsid w:val="000D1A5A"/>
    <w:rsid w:val="000E06B4"/>
    <w:rsid w:val="000E6337"/>
    <w:rsid w:val="000F5435"/>
    <w:rsid w:val="000F7AEC"/>
    <w:rsid w:val="0010086D"/>
    <w:rsid w:val="00101D9A"/>
    <w:rsid w:val="001046E8"/>
    <w:rsid w:val="00104AC0"/>
    <w:rsid w:val="00111CA3"/>
    <w:rsid w:val="00130BE3"/>
    <w:rsid w:val="00144236"/>
    <w:rsid w:val="00147B37"/>
    <w:rsid w:val="00147C4F"/>
    <w:rsid w:val="00150E2E"/>
    <w:rsid w:val="00154945"/>
    <w:rsid w:val="001559E9"/>
    <w:rsid w:val="0016577D"/>
    <w:rsid w:val="00167ACD"/>
    <w:rsid w:val="00170B48"/>
    <w:rsid w:val="00177D2F"/>
    <w:rsid w:val="00182E3E"/>
    <w:rsid w:val="00187430"/>
    <w:rsid w:val="00187A4C"/>
    <w:rsid w:val="00190902"/>
    <w:rsid w:val="001971CE"/>
    <w:rsid w:val="001976C6"/>
    <w:rsid w:val="001B4C94"/>
    <w:rsid w:val="001C3EC6"/>
    <w:rsid w:val="001C53B3"/>
    <w:rsid w:val="001D0D42"/>
    <w:rsid w:val="001D0EA0"/>
    <w:rsid w:val="001F08F6"/>
    <w:rsid w:val="002044F3"/>
    <w:rsid w:val="002055AC"/>
    <w:rsid w:val="00210BE9"/>
    <w:rsid w:val="00215F04"/>
    <w:rsid w:val="0022206F"/>
    <w:rsid w:val="0022271A"/>
    <w:rsid w:val="00234150"/>
    <w:rsid w:val="00257B3C"/>
    <w:rsid w:val="0026327F"/>
    <w:rsid w:val="00284351"/>
    <w:rsid w:val="002848C1"/>
    <w:rsid w:val="002856C0"/>
    <w:rsid w:val="00285C2B"/>
    <w:rsid w:val="00286676"/>
    <w:rsid w:val="00287B34"/>
    <w:rsid w:val="002A4EEE"/>
    <w:rsid w:val="002A6EFB"/>
    <w:rsid w:val="002A7399"/>
    <w:rsid w:val="002B3293"/>
    <w:rsid w:val="002B5316"/>
    <w:rsid w:val="002B6937"/>
    <w:rsid w:val="002B6C8B"/>
    <w:rsid w:val="002C0124"/>
    <w:rsid w:val="002C64A3"/>
    <w:rsid w:val="002D10E1"/>
    <w:rsid w:val="002D368E"/>
    <w:rsid w:val="002E6644"/>
    <w:rsid w:val="002F0EFC"/>
    <w:rsid w:val="002F54CD"/>
    <w:rsid w:val="0032332C"/>
    <w:rsid w:val="00325391"/>
    <w:rsid w:val="00331BE1"/>
    <w:rsid w:val="003525C7"/>
    <w:rsid w:val="00352A67"/>
    <w:rsid w:val="0036631E"/>
    <w:rsid w:val="00366349"/>
    <w:rsid w:val="00367EEC"/>
    <w:rsid w:val="00393507"/>
    <w:rsid w:val="003965FD"/>
    <w:rsid w:val="003A5101"/>
    <w:rsid w:val="003B4DF2"/>
    <w:rsid w:val="003B5D51"/>
    <w:rsid w:val="003C0830"/>
    <w:rsid w:val="003C2A4C"/>
    <w:rsid w:val="003D0BEC"/>
    <w:rsid w:val="003D24BE"/>
    <w:rsid w:val="003E067E"/>
    <w:rsid w:val="003E680C"/>
    <w:rsid w:val="003E7203"/>
    <w:rsid w:val="003F08C3"/>
    <w:rsid w:val="004002F3"/>
    <w:rsid w:val="00401A24"/>
    <w:rsid w:val="00405D22"/>
    <w:rsid w:val="004110EC"/>
    <w:rsid w:val="00411CAC"/>
    <w:rsid w:val="004145FC"/>
    <w:rsid w:val="004152D6"/>
    <w:rsid w:val="0042001F"/>
    <w:rsid w:val="004209D9"/>
    <w:rsid w:val="00422099"/>
    <w:rsid w:val="004230C2"/>
    <w:rsid w:val="00425477"/>
    <w:rsid w:val="00426068"/>
    <w:rsid w:val="00431E1E"/>
    <w:rsid w:val="00432ABB"/>
    <w:rsid w:val="00433325"/>
    <w:rsid w:val="00433C24"/>
    <w:rsid w:val="004346BF"/>
    <w:rsid w:val="004459FB"/>
    <w:rsid w:val="00454B59"/>
    <w:rsid w:val="00457726"/>
    <w:rsid w:val="00464B60"/>
    <w:rsid w:val="0046646C"/>
    <w:rsid w:val="004729D8"/>
    <w:rsid w:val="0047485F"/>
    <w:rsid w:val="00475302"/>
    <w:rsid w:val="00486553"/>
    <w:rsid w:val="004905ED"/>
    <w:rsid w:val="004960C0"/>
    <w:rsid w:val="004A143E"/>
    <w:rsid w:val="004A4D99"/>
    <w:rsid w:val="004A792C"/>
    <w:rsid w:val="004B1B48"/>
    <w:rsid w:val="004B4694"/>
    <w:rsid w:val="004B74D6"/>
    <w:rsid w:val="004C4EDB"/>
    <w:rsid w:val="004D0C99"/>
    <w:rsid w:val="004D0FA7"/>
    <w:rsid w:val="004D1DBB"/>
    <w:rsid w:val="004E060A"/>
    <w:rsid w:val="004E43C2"/>
    <w:rsid w:val="004F4D62"/>
    <w:rsid w:val="004F780E"/>
    <w:rsid w:val="005015EA"/>
    <w:rsid w:val="00525761"/>
    <w:rsid w:val="00525A4D"/>
    <w:rsid w:val="00526BD0"/>
    <w:rsid w:val="00536487"/>
    <w:rsid w:val="00545CDB"/>
    <w:rsid w:val="00561900"/>
    <w:rsid w:val="005633A6"/>
    <w:rsid w:val="00590842"/>
    <w:rsid w:val="005A118A"/>
    <w:rsid w:val="005A3AD1"/>
    <w:rsid w:val="005A3D06"/>
    <w:rsid w:val="005A72B3"/>
    <w:rsid w:val="005B0E32"/>
    <w:rsid w:val="005B1DFC"/>
    <w:rsid w:val="005C79F5"/>
    <w:rsid w:val="005D2087"/>
    <w:rsid w:val="005D2240"/>
    <w:rsid w:val="005D622C"/>
    <w:rsid w:val="005D77F0"/>
    <w:rsid w:val="005F393C"/>
    <w:rsid w:val="005F4E52"/>
    <w:rsid w:val="00600CCF"/>
    <w:rsid w:val="00611F83"/>
    <w:rsid w:val="00612939"/>
    <w:rsid w:val="0062328A"/>
    <w:rsid w:val="0064476F"/>
    <w:rsid w:val="00644A1F"/>
    <w:rsid w:val="0064796D"/>
    <w:rsid w:val="00651A6A"/>
    <w:rsid w:val="00667F90"/>
    <w:rsid w:val="00671BB6"/>
    <w:rsid w:val="00671F6F"/>
    <w:rsid w:val="00681CBD"/>
    <w:rsid w:val="00687444"/>
    <w:rsid w:val="00694EFC"/>
    <w:rsid w:val="006A14D9"/>
    <w:rsid w:val="006C1A87"/>
    <w:rsid w:val="006C2F89"/>
    <w:rsid w:val="006C321C"/>
    <w:rsid w:val="006C6C6E"/>
    <w:rsid w:val="006D222D"/>
    <w:rsid w:val="006D2C56"/>
    <w:rsid w:val="006D73F1"/>
    <w:rsid w:val="006E09DB"/>
    <w:rsid w:val="006E2281"/>
    <w:rsid w:val="006F1137"/>
    <w:rsid w:val="00711FB1"/>
    <w:rsid w:val="007158BC"/>
    <w:rsid w:val="0072630F"/>
    <w:rsid w:val="007339AA"/>
    <w:rsid w:val="007440C2"/>
    <w:rsid w:val="00750925"/>
    <w:rsid w:val="007605FA"/>
    <w:rsid w:val="007627D5"/>
    <w:rsid w:val="00787C2A"/>
    <w:rsid w:val="007A2FAF"/>
    <w:rsid w:val="007A78B9"/>
    <w:rsid w:val="007B0FFA"/>
    <w:rsid w:val="007B1AFA"/>
    <w:rsid w:val="007B4B2A"/>
    <w:rsid w:val="007C2376"/>
    <w:rsid w:val="007C5C22"/>
    <w:rsid w:val="007C750D"/>
    <w:rsid w:val="007D0CAA"/>
    <w:rsid w:val="007D1155"/>
    <w:rsid w:val="007D22B8"/>
    <w:rsid w:val="007D3780"/>
    <w:rsid w:val="007D4320"/>
    <w:rsid w:val="007D6B6B"/>
    <w:rsid w:val="007E1886"/>
    <w:rsid w:val="007F1DC0"/>
    <w:rsid w:val="0080104D"/>
    <w:rsid w:val="008027E1"/>
    <w:rsid w:val="00805184"/>
    <w:rsid w:val="00815D3A"/>
    <w:rsid w:val="00822EC5"/>
    <w:rsid w:val="00833F9F"/>
    <w:rsid w:val="00836577"/>
    <w:rsid w:val="00845462"/>
    <w:rsid w:val="008503CB"/>
    <w:rsid w:val="0085518C"/>
    <w:rsid w:val="00855C38"/>
    <w:rsid w:val="00855E9B"/>
    <w:rsid w:val="008648D2"/>
    <w:rsid w:val="00865DC8"/>
    <w:rsid w:val="00872D63"/>
    <w:rsid w:val="00876276"/>
    <w:rsid w:val="008820A9"/>
    <w:rsid w:val="00886C82"/>
    <w:rsid w:val="0088729E"/>
    <w:rsid w:val="00891220"/>
    <w:rsid w:val="00893CA6"/>
    <w:rsid w:val="008B0BE9"/>
    <w:rsid w:val="008E08D7"/>
    <w:rsid w:val="008E1F3C"/>
    <w:rsid w:val="008F4B05"/>
    <w:rsid w:val="00902924"/>
    <w:rsid w:val="0091400A"/>
    <w:rsid w:val="00925B1C"/>
    <w:rsid w:val="0093615D"/>
    <w:rsid w:val="009373DC"/>
    <w:rsid w:val="00953BED"/>
    <w:rsid w:val="00957E26"/>
    <w:rsid w:val="00961345"/>
    <w:rsid w:val="009741C7"/>
    <w:rsid w:val="00980476"/>
    <w:rsid w:val="009806B7"/>
    <w:rsid w:val="00987A2A"/>
    <w:rsid w:val="00990624"/>
    <w:rsid w:val="009933F8"/>
    <w:rsid w:val="0099374D"/>
    <w:rsid w:val="00996F3D"/>
    <w:rsid w:val="009A35EC"/>
    <w:rsid w:val="009A45B2"/>
    <w:rsid w:val="009B1844"/>
    <w:rsid w:val="009B1E4D"/>
    <w:rsid w:val="009C3D17"/>
    <w:rsid w:val="009D5259"/>
    <w:rsid w:val="009D62D2"/>
    <w:rsid w:val="009D6E42"/>
    <w:rsid w:val="009D720D"/>
    <w:rsid w:val="009D7E71"/>
    <w:rsid w:val="009F6E09"/>
    <w:rsid w:val="009F7F2A"/>
    <w:rsid w:val="00A141C3"/>
    <w:rsid w:val="00A157B6"/>
    <w:rsid w:val="00A202F0"/>
    <w:rsid w:val="00A24D31"/>
    <w:rsid w:val="00A319FF"/>
    <w:rsid w:val="00A3285F"/>
    <w:rsid w:val="00A35669"/>
    <w:rsid w:val="00A35A32"/>
    <w:rsid w:val="00A41ADB"/>
    <w:rsid w:val="00A43DD7"/>
    <w:rsid w:val="00A4667F"/>
    <w:rsid w:val="00A53D3A"/>
    <w:rsid w:val="00A568A6"/>
    <w:rsid w:val="00A56B6A"/>
    <w:rsid w:val="00A609C4"/>
    <w:rsid w:val="00A6327F"/>
    <w:rsid w:val="00A6707D"/>
    <w:rsid w:val="00A72006"/>
    <w:rsid w:val="00A75842"/>
    <w:rsid w:val="00A84D5A"/>
    <w:rsid w:val="00A85B28"/>
    <w:rsid w:val="00A85B6D"/>
    <w:rsid w:val="00AA40C1"/>
    <w:rsid w:val="00AA70EF"/>
    <w:rsid w:val="00AB0E04"/>
    <w:rsid w:val="00AB57CD"/>
    <w:rsid w:val="00AC50D2"/>
    <w:rsid w:val="00AD0EAE"/>
    <w:rsid w:val="00AD2A92"/>
    <w:rsid w:val="00AE017F"/>
    <w:rsid w:val="00AE57AC"/>
    <w:rsid w:val="00AF1993"/>
    <w:rsid w:val="00AF6C4E"/>
    <w:rsid w:val="00B06363"/>
    <w:rsid w:val="00B1066D"/>
    <w:rsid w:val="00B13EC9"/>
    <w:rsid w:val="00B219D3"/>
    <w:rsid w:val="00B241C3"/>
    <w:rsid w:val="00B27655"/>
    <w:rsid w:val="00B31497"/>
    <w:rsid w:val="00B3745C"/>
    <w:rsid w:val="00B45204"/>
    <w:rsid w:val="00B479BD"/>
    <w:rsid w:val="00B47DBE"/>
    <w:rsid w:val="00B56135"/>
    <w:rsid w:val="00B564B6"/>
    <w:rsid w:val="00B60529"/>
    <w:rsid w:val="00B8208B"/>
    <w:rsid w:val="00B93AE8"/>
    <w:rsid w:val="00B94D7D"/>
    <w:rsid w:val="00B96B21"/>
    <w:rsid w:val="00BA3C2C"/>
    <w:rsid w:val="00BA76FF"/>
    <w:rsid w:val="00BB5E8B"/>
    <w:rsid w:val="00BC4A31"/>
    <w:rsid w:val="00BC7557"/>
    <w:rsid w:val="00BD3077"/>
    <w:rsid w:val="00BD5106"/>
    <w:rsid w:val="00BD5E22"/>
    <w:rsid w:val="00BF03B6"/>
    <w:rsid w:val="00BF3774"/>
    <w:rsid w:val="00C01FF6"/>
    <w:rsid w:val="00C027B3"/>
    <w:rsid w:val="00C034C1"/>
    <w:rsid w:val="00C03B4E"/>
    <w:rsid w:val="00C10014"/>
    <w:rsid w:val="00C10B9A"/>
    <w:rsid w:val="00C1101C"/>
    <w:rsid w:val="00C30DF1"/>
    <w:rsid w:val="00C34145"/>
    <w:rsid w:val="00C41870"/>
    <w:rsid w:val="00C44FE2"/>
    <w:rsid w:val="00C535BF"/>
    <w:rsid w:val="00C53F1D"/>
    <w:rsid w:val="00C60D4D"/>
    <w:rsid w:val="00C62A5D"/>
    <w:rsid w:val="00C65400"/>
    <w:rsid w:val="00C75482"/>
    <w:rsid w:val="00C77525"/>
    <w:rsid w:val="00C81051"/>
    <w:rsid w:val="00C82C7E"/>
    <w:rsid w:val="00C850C1"/>
    <w:rsid w:val="00CA51C4"/>
    <w:rsid w:val="00CA71DB"/>
    <w:rsid w:val="00CB0144"/>
    <w:rsid w:val="00CB0D31"/>
    <w:rsid w:val="00CB304E"/>
    <w:rsid w:val="00CB541F"/>
    <w:rsid w:val="00CC0663"/>
    <w:rsid w:val="00CC41B4"/>
    <w:rsid w:val="00CE1CAB"/>
    <w:rsid w:val="00CE2EB2"/>
    <w:rsid w:val="00CF47C7"/>
    <w:rsid w:val="00CF71C3"/>
    <w:rsid w:val="00D0302C"/>
    <w:rsid w:val="00D10D84"/>
    <w:rsid w:val="00D12FCC"/>
    <w:rsid w:val="00D147BB"/>
    <w:rsid w:val="00D25C76"/>
    <w:rsid w:val="00D26679"/>
    <w:rsid w:val="00D45E4A"/>
    <w:rsid w:val="00D50FEB"/>
    <w:rsid w:val="00D70247"/>
    <w:rsid w:val="00D750F4"/>
    <w:rsid w:val="00D76246"/>
    <w:rsid w:val="00D77925"/>
    <w:rsid w:val="00D85AC1"/>
    <w:rsid w:val="00D86277"/>
    <w:rsid w:val="00D92606"/>
    <w:rsid w:val="00D96FDC"/>
    <w:rsid w:val="00DA2819"/>
    <w:rsid w:val="00DA75C6"/>
    <w:rsid w:val="00DC3C15"/>
    <w:rsid w:val="00DE31CC"/>
    <w:rsid w:val="00DE3D7D"/>
    <w:rsid w:val="00DF5092"/>
    <w:rsid w:val="00DF75B8"/>
    <w:rsid w:val="00E02610"/>
    <w:rsid w:val="00E13CEB"/>
    <w:rsid w:val="00E142B4"/>
    <w:rsid w:val="00E14AD8"/>
    <w:rsid w:val="00E20C37"/>
    <w:rsid w:val="00E21BCF"/>
    <w:rsid w:val="00E24B8A"/>
    <w:rsid w:val="00E25987"/>
    <w:rsid w:val="00E423B9"/>
    <w:rsid w:val="00E50873"/>
    <w:rsid w:val="00E5628D"/>
    <w:rsid w:val="00E606C1"/>
    <w:rsid w:val="00E6312D"/>
    <w:rsid w:val="00E71D40"/>
    <w:rsid w:val="00E74E09"/>
    <w:rsid w:val="00E8242A"/>
    <w:rsid w:val="00E90490"/>
    <w:rsid w:val="00E9444C"/>
    <w:rsid w:val="00EA0C42"/>
    <w:rsid w:val="00EA1F9B"/>
    <w:rsid w:val="00EB1000"/>
    <w:rsid w:val="00ED155B"/>
    <w:rsid w:val="00EE4CBA"/>
    <w:rsid w:val="00EF1F9B"/>
    <w:rsid w:val="00EF2B05"/>
    <w:rsid w:val="00EF5FA1"/>
    <w:rsid w:val="00F025DA"/>
    <w:rsid w:val="00F02AF9"/>
    <w:rsid w:val="00F15578"/>
    <w:rsid w:val="00F20B4B"/>
    <w:rsid w:val="00F22C8B"/>
    <w:rsid w:val="00F243CD"/>
    <w:rsid w:val="00F261E8"/>
    <w:rsid w:val="00F36E8D"/>
    <w:rsid w:val="00F40056"/>
    <w:rsid w:val="00F422C5"/>
    <w:rsid w:val="00F43274"/>
    <w:rsid w:val="00F444B6"/>
    <w:rsid w:val="00F5287B"/>
    <w:rsid w:val="00F52BEA"/>
    <w:rsid w:val="00F54829"/>
    <w:rsid w:val="00F7753A"/>
    <w:rsid w:val="00F855F8"/>
    <w:rsid w:val="00F86C00"/>
    <w:rsid w:val="00F91097"/>
    <w:rsid w:val="00F912FC"/>
    <w:rsid w:val="00F9253B"/>
    <w:rsid w:val="00FA0ABF"/>
    <w:rsid w:val="00FA27E0"/>
    <w:rsid w:val="00FB5BE6"/>
    <w:rsid w:val="00FC140A"/>
    <w:rsid w:val="00FC270C"/>
    <w:rsid w:val="00FC3C20"/>
    <w:rsid w:val="00FD0CC0"/>
    <w:rsid w:val="00FD34A5"/>
    <w:rsid w:val="00FD545B"/>
    <w:rsid w:val="00FE0A17"/>
    <w:rsid w:val="00FF52F8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973E7-A737-4734-83C4-A2D8A19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24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339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39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39AA"/>
    <w:rPr>
      <w:rFonts w:eastAsiaTheme="minorEastAs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9AA"/>
    <w:rPr>
      <w:rFonts w:eastAsiaTheme="minorEastAsia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9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9AA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9029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3B09-3483-4678-BDD5-3B0A7D0A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Teresinha Saito</dc:creator>
  <cp:keywords/>
  <dc:description/>
  <cp:lastModifiedBy>Ludmila Machado dos Santos</cp:lastModifiedBy>
  <cp:revision>2</cp:revision>
  <cp:lastPrinted>2022-01-13T14:41:00Z</cp:lastPrinted>
  <dcterms:created xsi:type="dcterms:W3CDTF">2022-03-03T23:40:00Z</dcterms:created>
  <dcterms:modified xsi:type="dcterms:W3CDTF">2022-03-03T23:40:00Z</dcterms:modified>
</cp:coreProperties>
</file>